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52C" w:rsidRPr="00B05380" w:rsidRDefault="00DD252C" w:rsidP="00DD252C">
      <w:pPr>
        <w:jc w:val="center"/>
        <w:rPr>
          <w:rFonts w:ascii="方正小标宋简体" w:eastAsia="方正小标宋简体"/>
          <w:color w:val="FF0000"/>
          <w:w w:val="66"/>
          <w:sz w:val="108"/>
          <w:szCs w:val="108"/>
        </w:rPr>
      </w:pPr>
      <w:bookmarkStart w:id="0" w:name="_GoBack"/>
      <w:bookmarkEnd w:id="0"/>
      <w:r w:rsidRPr="00B05380">
        <w:rPr>
          <w:rFonts w:ascii="方正小标宋简体" w:eastAsia="方正小标宋简体" w:hint="eastAsia"/>
          <w:color w:val="FF0000"/>
          <w:w w:val="66"/>
          <w:sz w:val="108"/>
          <w:szCs w:val="108"/>
        </w:rPr>
        <w:t>滨 州 医 学 院 财 务 处</w:t>
      </w:r>
    </w:p>
    <w:p w:rsidR="00DD252C" w:rsidRPr="002F0B30" w:rsidRDefault="00DD252C" w:rsidP="00A451C2">
      <w:pPr>
        <w:spacing w:line="320" w:lineRule="exact"/>
        <w:ind w:firstLine="641"/>
        <w:jc w:val="center"/>
        <w:rPr>
          <w:rFonts w:ascii="方正小标宋简体" w:eastAsia="方正小标宋简体"/>
          <w:color w:val="FF0000"/>
          <w:w w:val="66"/>
          <w:sz w:val="120"/>
          <w:szCs w:val="120"/>
        </w:rPr>
      </w:pPr>
      <w:r>
        <w:rPr>
          <w:rFonts w:ascii="仿宋_GB2312" w:eastAsia="仿宋_GB2312" w:hint="eastAsia"/>
          <w:sz w:val="32"/>
          <w:szCs w:val="32"/>
        </w:rPr>
        <w:t>财字</w:t>
      </w:r>
      <w:r w:rsidRPr="00921BB8">
        <w:rPr>
          <w:rFonts w:ascii="仿宋_GB2312" w:eastAsia="仿宋_GB2312" w:hint="eastAsia"/>
          <w:sz w:val="32"/>
          <w:szCs w:val="32"/>
        </w:rPr>
        <w:t>〔20</w:t>
      </w:r>
      <w:r>
        <w:rPr>
          <w:rFonts w:ascii="仿宋_GB2312" w:eastAsia="仿宋_GB2312" w:hint="eastAsia"/>
          <w:sz w:val="32"/>
          <w:szCs w:val="32"/>
        </w:rPr>
        <w:t>14</w:t>
      </w:r>
      <w:r w:rsidRPr="00921BB8">
        <w:rPr>
          <w:rFonts w:ascii="仿宋_GB2312" w:eastAsia="仿宋_GB2312" w:hint="eastAsia"/>
          <w:sz w:val="32"/>
          <w:szCs w:val="32"/>
        </w:rPr>
        <w:t>〕</w:t>
      </w:r>
      <w:r>
        <w:rPr>
          <w:rFonts w:ascii="仿宋_GB2312" w:eastAsia="仿宋_GB2312" w:hint="eastAsia"/>
          <w:sz w:val="32"/>
          <w:szCs w:val="32"/>
        </w:rPr>
        <w:t>2</w:t>
      </w:r>
      <w:r w:rsidRPr="00921BB8">
        <w:rPr>
          <w:rFonts w:ascii="仿宋_GB2312" w:eastAsia="仿宋_GB2312" w:hint="eastAsia"/>
          <w:sz w:val="32"/>
          <w:szCs w:val="32"/>
        </w:rPr>
        <w:t>号</w:t>
      </w:r>
      <w:r w:rsidR="00D239D8">
        <w:rPr>
          <w:noProof/>
        </w:rPr>
        <mc:AlternateContent>
          <mc:Choice Requires="wpc">
            <w:drawing>
              <wp:inline distT="0" distB="0" distL="0" distR="0">
                <wp:extent cx="5600700" cy="297180"/>
                <wp:effectExtent l="0" t="0" r="0" b="0"/>
                <wp:docPr id="2" name="画布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wps:spPr bwMode="auto">
                          <a:xfrm>
                            <a:off x="0" y="197861"/>
                            <a:ext cx="5486352" cy="776"/>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画布 2" o:spid="_x0000_s1026" editas="canvas" style="width:441pt;height:23.4pt;mso-position-horizontal-relative:char;mso-position-vertical-relative:line" coordsize="56007,2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07;height:2971;visibility:visible;mso-wrap-style:square">
                  <v:fill o:detectmouseclick="t"/>
                  <v:path o:connecttype="none"/>
                </v:shape>
                <v:line id="Line 4" o:spid="_x0000_s1028" style="position:absolute;visibility:visible;mso-wrap-style:square" from="0,1978" to="54863,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VBicIAAADaAAAADwAAAGRycy9kb3ducmV2LnhtbERP22rCQBB9F/yHZYS+iNkkD0FSV7Et&#10;pUWwResHDNnJxWZnQ3ZrUr/eFQp9Gg7nOqvNaFpxod41lhUkUQyCuLC64UrB6et1sQThPLLG1jIp&#10;+CUHm/V0ssJc24EPdDn6SoQQdjkqqL3vcildUZNBF9mOOHCl7Q36APtK6h6HEG5amcZxJg02HBpq&#10;7Oi5puL7+GMU7PFTHs7zeVJkT2/bnf94ScvzVamH2bh9BOFp9P/iP/e7DvPh/sr9yv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4VBicIAAADaAAAADwAAAAAAAAAAAAAA&#10;AAChAgAAZHJzL2Rvd25yZXYueG1sUEsFBgAAAAAEAAQA+QAAAJADAAAAAA==&#10;" strokecolor="red" strokeweight="1.5pt"/>
                <w10:anchorlock/>
              </v:group>
            </w:pict>
          </mc:Fallback>
        </mc:AlternateContent>
      </w:r>
    </w:p>
    <w:p w:rsidR="00F54113" w:rsidRPr="00DD252C" w:rsidRDefault="0041410E" w:rsidP="00014C62">
      <w:pPr>
        <w:spacing w:line="800" w:lineRule="exact"/>
        <w:jc w:val="center"/>
        <w:rPr>
          <w:rFonts w:ascii="方正大标宋简体" w:eastAsia="方正大标宋简体"/>
          <w:sz w:val="44"/>
          <w:szCs w:val="44"/>
        </w:rPr>
      </w:pPr>
      <w:r w:rsidRPr="00DD252C">
        <w:rPr>
          <w:rFonts w:ascii="方正大标宋简体" w:eastAsia="方正大标宋简体" w:hint="eastAsia"/>
          <w:sz w:val="44"/>
          <w:szCs w:val="44"/>
        </w:rPr>
        <w:t>关于实施公务卡结算报销的通知</w:t>
      </w:r>
    </w:p>
    <w:p w:rsidR="0041410E" w:rsidRPr="002C1639" w:rsidRDefault="0041410E" w:rsidP="002C1639">
      <w:pPr>
        <w:spacing w:line="380" w:lineRule="exact"/>
        <w:ind w:rightChars="-27" w:right="-57"/>
        <w:jc w:val="left"/>
        <w:rPr>
          <w:rFonts w:ascii="仿宋" w:eastAsia="仿宋" w:hAnsi="仿宋"/>
          <w:sz w:val="32"/>
          <w:szCs w:val="30"/>
        </w:rPr>
      </w:pPr>
      <w:r w:rsidRPr="002C1639">
        <w:rPr>
          <w:rFonts w:ascii="仿宋" w:eastAsia="仿宋" w:hAnsi="仿宋" w:hint="eastAsia"/>
          <w:sz w:val="32"/>
          <w:szCs w:val="30"/>
        </w:rPr>
        <w:t>各部门、单位、院（系）：</w:t>
      </w:r>
    </w:p>
    <w:p w:rsidR="0041410E" w:rsidRPr="002C1639" w:rsidRDefault="00CF217E" w:rsidP="002C1639">
      <w:pPr>
        <w:spacing w:line="380" w:lineRule="exact"/>
        <w:ind w:firstLineChars="200" w:firstLine="640"/>
        <w:jc w:val="left"/>
        <w:rPr>
          <w:rFonts w:ascii="仿宋" w:eastAsia="仿宋" w:hAnsi="仿宋"/>
          <w:sz w:val="32"/>
          <w:szCs w:val="30"/>
        </w:rPr>
      </w:pPr>
      <w:r w:rsidRPr="002C1639">
        <w:rPr>
          <w:rFonts w:ascii="仿宋" w:eastAsia="仿宋" w:hAnsi="仿宋" w:cs="Times New Roman" w:hint="eastAsia"/>
          <w:sz w:val="32"/>
          <w:szCs w:val="32"/>
        </w:rPr>
        <w:t>为加快实施公务卡制度，根据山东省财政厅、监察厅、审计厅、人民银行济南分行《关于印发《山东省省级预算单位实施公务卡制度监督管理暂行办法》的通知》（鲁财库〔2013〕18号）</w:t>
      </w:r>
      <w:r w:rsidRPr="002C1639">
        <w:rPr>
          <w:rFonts w:ascii="仿宋" w:eastAsia="仿宋" w:hAnsi="仿宋" w:hint="eastAsia"/>
          <w:sz w:val="32"/>
          <w:szCs w:val="32"/>
        </w:rPr>
        <w:t>文件精神，</w:t>
      </w:r>
      <w:r w:rsidRPr="002C1639">
        <w:rPr>
          <w:rFonts w:ascii="仿宋" w:eastAsia="仿宋" w:hAnsi="仿宋" w:hint="eastAsia"/>
          <w:sz w:val="32"/>
          <w:szCs w:val="30"/>
        </w:rPr>
        <w:t>学校印发了</w:t>
      </w:r>
      <w:r w:rsidR="00DD252C" w:rsidRPr="002C1639">
        <w:rPr>
          <w:rFonts w:ascii="仿宋" w:eastAsia="仿宋" w:hAnsi="仿宋" w:hint="eastAsia"/>
          <w:sz w:val="32"/>
          <w:szCs w:val="30"/>
        </w:rPr>
        <w:t>《滨州医学院关于加快实施公务卡制度的意见》</w:t>
      </w:r>
      <w:r w:rsidR="0041410E" w:rsidRPr="002C1639">
        <w:rPr>
          <w:rFonts w:ascii="仿宋" w:eastAsia="仿宋" w:hAnsi="仿宋" w:hint="eastAsia"/>
          <w:sz w:val="32"/>
          <w:szCs w:val="30"/>
        </w:rPr>
        <w:t>（滨医行发〔2013〕149号），现将</w:t>
      </w:r>
      <w:r w:rsidR="00A451C2" w:rsidRPr="002C1639">
        <w:rPr>
          <w:rFonts w:ascii="仿宋" w:eastAsia="仿宋" w:hAnsi="仿宋" w:hint="eastAsia"/>
          <w:sz w:val="32"/>
          <w:szCs w:val="30"/>
        </w:rPr>
        <w:t>我校</w:t>
      </w:r>
      <w:r w:rsidR="00DD252C" w:rsidRPr="002C1639">
        <w:rPr>
          <w:rFonts w:ascii="仿宋" w:eastAsia="仿宋" w:hAnsi="仿宋" w:hint="eastAsia"/>
          <w:sz w:val="32"/>
          <w:szCs w:val="30"/>
        </w:rPr>
        <w:t>全面实施公务卡结算报销的</w:t>
      </w:r>
      <w:r w:rsidR="0041410E" w:rsidRPr="002C1639">
        <w:rPr>
          <w:rFonts w:ascii="仿宋" w:eastAsia="仿宋" w:hAnsi="仿宋" w:hint="eastAsia"/>
          <w:sz w:val="32"/>
          <w:szCs w:val="30"/>
        </w:rPr>
        <w:t>有关事项通知如下：</w:t>
      </w:r>
    </w:p>
    <w:p w:rsidR="00A363AB" w:rsidRPr="002C1639" w:rsidRDefault="00DD252C" w:rsidP="002C1639">
      <w:pPr>
        <w:spacing w:line="380" w:lineRule="exact"/>
        <w:ind w:firstLineChars="200" w:firstLine="640"/>
        <w:jc w:val="left"/>
        <w:rPr>
          <w:rFonts w:ascii="黑体" w:eastAsia="黑体" w:hAnsi="黑体"/>
          <w:sz w:val="32"/>
          <w:szCs w:val="30"/>
        </w:rPr>
      </w:pPr>
      <w:r w:rsidRPr="002C1639">
        <w:rPr>
          <w:rFonts w:ascii="黑体" w:eastAsia="黑体" w:hAnsi="黑体" w:hint="eastAsia"/>
          <w:sz w:val="32"/>
          <w:szCs w:val="30"/>
        </w:rPr>
        <w:t>一、</w:t>
      </w:r>
      <w:r w:rsidR="00A363AB" w:rsidRPr="002C1639">
        <w:rPr>
          <w:rFonts w:ascii="黑体" w:eastAsia="黑体" w:hAnsi="黑体" w:hint="eastAsia"/>
          <w:sz w:val="32"/>
          <w:szCs w:val="30"/>
        </w:rPr>
        <w:t>认真学习公务卡制度相关文件</w:t>
      </w:r>
    </w:p>
    <w:p w:rsidR="00A363AB" w:rsidRPr="002C1639" w:rsidRDefault="00A363AB" w:rsidP="002C1639">
      <w:pPr>
        <w:spacing w:line="380" w:lineRule="exact"/>
        <w:ind w:firstLineChars="190" w:firstLine="608"/>
        <w:jc w:val="left"/>
        <w:rPr>
          <w:rFonts w:ascii="仿宋" w:eastAsia="仿宋" w:hAnsi="仿宋"/>
          <w:sz w:val="32"/>
          <w:szCs w:val="32"/>
        </w:rPr>
      </w:pPr>
      <w:r w:rsidRPr="002C1639">
        <w:rPr>
          <w:rFonts w:ascii="仿宋" w:eastAsia="仿宋" w:hAnsi="仿宋" w:hint="eastAsia"/>
          <w:sz w:val="32"/>
          <w:szCs w:val="32"/>
        </w:rPr>
        <w:t>公务卡制度是深化国库集中支付改革的需要，是财政财务管理制度的重要创新，是规范财务管理，提高公务支出透明度，堵塞财务管理漏洞的重要举措。各部门、单位要高度重视公务卡制度的宣传、学习和组织实施，组织本部门、单位人员认真学习上级主管部门及学校相关文件，学习学校财务处编写的《滨州医学院公务卡知识问答》，</w:t>
      </w:r>
      <w:r w:rsidRPr="002C1639">
        <w:rPr>
          <w:rFonts w:ascii="仿宋" w:eastAsia="仿宋" w:hAnsi="仿宋" w:cs="宋体" w:hint="eastAsia"/>
          <w:kern w:val="0"/>
          <w:sz w:val="32"/>
          <w:szCs w:val="30"/>
        </w:rPr>
        <w:t>使学校全体教职员工充分认识实施公务卡制度的意义，了解公务卡的具体使用方法和安全用卡知识，努力营造自觉、主动用卡的良好氛围（《公务卡知识问答》请在财务处网站下载）</w:t>
      </w:r>
      <w:r w:rsidR="002C1639" w:rsidRPr="002C1639">
        <w:rPr>
          <w:rFonts w:ascii="仿宋" w:eastAsia="仿宋" w:hAnsi="仿宋" w:cs="宋体" w:hint="eastAsia"/>
          <w:kern w:val="0"/>
          <w:sz w:val="32"/>
          <w:szCs w:val="30"/>
        </w:rPr>
        <w:t>。</w:t>
      </w:r>
    </w:p>
    <w:p w:rsidR="00DD252C" w:rsidRPr="002C1639" w:rsidRDefault="003104D0" w:rsidP="002C1639">
      <w:pPr>
        <w:spacing w:line="380" w:lineRule="exact"/>
        <w:ind w:firstLineChars="200" w:firstLine="640"/>
        <w:jc w:val="left"/>
        <w:rPr>
          <w:rFonts w:ascii="黑体" w:eastAsia="黑体" w:hAnsi="黑体"/>
          <w:sz w:val="32"/>
          <w:szCs w:val="30"/>
        </w:rPr>
      </w:pPr>
      <w:r w:rsidRPr="002C1639">
        <w:rPr>
          <w:rFonts w:ascii="黑体" w:eastAsia="黑体" w:hAnsi="黑体" w:hint="eastAsia"/>
          <w:sz w:val="32"/>
          <w:szCs w:val="30"/>
        </w:rPr>
        <w:t>二、认真</w:t>
      </w:r>
      <w:r w:rsidR="00A363AB" w:rsidRPr="002C1639">
        <w:rPr>
          <w:rFonts w:ascii="黑体" w:eastAsia="黑体" w:hAnsi="黑体" w:hint="eastAsia"/>
          <w:sz w:val="32"/>
          <w:szCs w:val="30"/>
        </w:rPr>
        <w:t>执行</w:t>
      </w:r>
      <w:r w:rsidR="00DD252C" w:rsidRPr="002C1639">
        <w:rPr>
          <w:rFonts w:ascii="黑体" w:eastAsia="黑体" w:hAnsi="黑体" w:hint="eastAsia"/>
          <w:sz w:val="32"/>
          <w:szCs w:val="30"/>
        </w:rPr>
        <w:t>公务卡强制消费目录</w:t>
      </w:r>
      <w:r w:rsidR="002C1639" w:rsidRPr="002C1639">
        <w:rPr>
          <w:rFonts w:ascii="黑体" w:eastAsia="黑体" w:hAnsi="黑体" w:hint="eastAsia"/>
          <w:sz w:val="32"/>
          <w:szCs w:val="30"/>
        </w:rPr>
        <w:t>，</w:t>
      </w:r>
      <w:r w:rsidRPr="002C1639">
        <w:rPr>
          <w:rFonts w:ascii="黑体" w:eastAsia="黑体" w:hAnsi="黑体" w:hint="eastAsia"/>
          <w:sz w:val="32"/>
          <w:szCs w:val="30"/>
        </w:rPr>
        <w:t>严格控制现金支出</w:t>
      </w:r>
    </w:p>
    <w:p w:rsidR="00C44145" w:rsidRPr="002C1639" w:rsidRDefault="00A363AB" w:rsidP="002C1639">
      <w:pPr>
        <w:spacing w:line="380" w:lineRule="exact"/>
        <w:ind w:firstLineChars="200" w:firstLine="640"/>
        <w:jc w:val="left"/>
        <w:rPr>
          <w:rFonts w:ascii="仿宋" w:eastAsia="仿宋" w:hAnsi="仿宋" w:cs="宋体"/>
          <w:kern w:val="0"/>
          <w:sz w:val="32"/>
          <w:szCs w:val="30"/>
        </w:rPr>
      </w:pPr>
      <w:r w:rsidRPr="002C1639">
        <w:rPr>
          <w:rFonts w:ascii="仿宋" w:eastAsia="仿宋" w:hAnsi="仿宋" w:hint="eastAsia"/>
          <w:sz w:val="32"/>
          <w:szCs w:val="32"/>
        </w:rPr>
        <w:t>各部门、单位要严格执行公务卡</w:t>
      </w:r>
      <w:r w:rsidR="003104D0" w:rsidRPr="002C1639">
        <w:rPr>
          <w:rFonts w:ascii="仿宋" w:eastAsia="仿宋" w:hAnsi="仿宋" w:hint="eastAsia"/>
          <w:sz w:val="32"/>
          <w:szCs w:val="32"/>
        </w:rPr>
        <w:t>强制消费目录，凡</w:t>
      </w:r>
      <w:r w:rsidRPr="002C1639">
        <w:rPr>
          <w:rFonts w:ascii="仿宋" w:eastAsia="仿宋" w:hAnsi="仿宋" w:hint="eastAsia"/>
          <w:sz w:val="32"/>
          <w:szCs w:val="32"/>
        </w:rPr>
        <w:t>公务卡强制消费目录（详见滨医行发〔2013〕149号文件）规定的各项支出，必须使用公务卡结算或</w:t>
      </w:r>
      <w:r w:rsidRPr="002C1639">
        <w:rPr>
          <w:rFonts w:ascii="仿宋" w:eastAsia="仿宋" w:hAnsi="仿宋" w:cs="宋体" w:hint="eastAsia"/>
          <w:kern w:val="0"/>
          <w:sz w:val="32"/>
          <w:szCs w:val="32"/>
        </w:rPr>
        <w:t>转账方式结算</w:t>
      </w:r>
      <w:r w:rsidRPr="002C1639">
        <w:rPr>
          <w:rFonts w:ascii="仿宋" w:eastAsia="仿宋" w:hAnsi="仿宋" w:cs="宋体" w:hint="eastAsia"/>
          <w:kern w:val="0"/>
          <w:sz w:val="30"/>
          <w:szCs w:val="30"/>
        </w:rPr>
        <w:t>。</w:t>
      </w:r>
      <w:r w:rsidR="00C44145" w:rsidRPr="002C1639">
        <w:rPr>
          <w:rFonts w:ascii="仿宋" w:eastAsia="仿宋" w:hAnsi="仿宋" w:cs="宋体" w:hint="eastAsia"/>
          <w:kern w:val="0"/>
          <w:sz w:val="32"/>
          <w:szCs w:val="30"/>
        </w:rPr>
        <w:t>已经办理建行公务卡的职工，即日起必须按照相关规定使用公务卡办理各项业务。</w:t>
      </w:r>
    </w:p>
    <w:p w:rsidR="003104D0" w:rsidRPr="002C1639" w:rsidRDefault="003104D0" w:rsidP="002C1639">
      <w:pPr>
        <w:spacing w:line="380" w:lineRule="exact"/>
        <w:ind w:firstLineChars="200" w:firstLine="640"/>
        <w:jc w:val="left"/>
        <w:rPr>
          <w:rFonts w:ascii="仿宋" w:eastAsia="仿宋" w:hAnsi="仿宋"/>
          <w:sz w:val="32"/>
          <w:szCs w:val="30"/>
        </w:rPr>
      </w:pPr>
      <w:r w:rsidRPr="002C1639">
        <w:rPr>
          <w:rFonts w:ascii="仿宋" w:eastAsia="仿宋" w:hAnsi="仿宋" w:cs="宋体" w:hint="eastAsia"/>
          <w:kern w:val="0"/>
          <w:sz w:val="32"/>
          <w:szCs w:val="30"/>
        </w:rPr>
        <w:t>职工出差一般不予借款，住宿费、学习费用应通过公务卡结算。属于阅卷、助学、助研等劳务支出，一律打入职工工资卡和学生银行卡，一般不得支付现金。</w:t>
      </w:r>
    </w:p>
    <w:p w:rsidR="00DD252C" w:rsidRPr="002C1639" w:rsidRDefault="003104D0" w:rsidP="002C1639">
      <w:pPr>
        <w:spacing w:line="380" w:lineRule="exact"/>
        <w:ind w:firstLineChars="200" w:firstLine="640"/>
        <w:jc w:val="left"/>
        <w:rPr>
          <w:rFonts w:ascii="黑体" w:eastAsia="黑体" w:hAnsi="黑体"/>
          <w:sz w:val="32"/>
          <w:szCs w:val="30"/>
        </w:rPr>
      </w:pPr>
      <w:r w:rsidRPr="002C1639">
        <w:rPr>
          <w:rFonts w:ascii="黑体" w:eastAsia="黑体" w:hAnsi="黑体" w:hint="eastAsia"/>
          <w:sz w:val="32"/>
          <w:szCs w:val="30"/>
        </w:rPr>
        <w:t>三</w:t>
      </w:r>
      <w:r w:rsidR="00DD252C" w:rsidRPr="002C1639">
        <w:rPr>
          <w:rFonts w:ascii="黑体" w:eastAsia="黑体" w:hAnsi="黑体" w:hint="eastAsia"/>
          <w:sz w:val="32"/>
          <w:szCs w:val="30"/>
        </w:rPr>
        <w:t>、公务卡的支付和结算报销</w:t>
      </w:r>
      <w:r w:rsidR="000805B6" w:rsidRPr="002C1639">
        <w:rPr>
          <w:rFonts w:ascii="黑体" w:eastAsia="黑体" w:hAnsi="黑体" w:hint="eastAsia"/>
          <w:sz w:val="32"/>
          <w:szCs w:val="30"/>
        </w:rPr>
        <w:t>管理</w:t>
      </w:r>
    </w:p>
    <w:p w:rsidR="00DD252C" w:rsidRPr="002C1639" w:rsidRDefault="000805B6" w:rsidP="002C1639">
      <w:pPr>
        <w:widowControl/>
        <w:adjustRightInd w:val="0"/>
        <w:spacing w:line="380" w:lineRule="exact"/>
        <w:ind w:leftChars="50" w:left="105" w:firstLineChars="200" w:firstLine="640"/>
        <w:jc w:val="left"/>
        <w:rPr>
          <w:rFonts w:ascii="仿宋" w:eastAsia="仿宋" w:hAnsi="仿宋"/>
          <w:sz w:val="32"/>
          <w:szCs w:val="30"/>
        </w:rPr>
      </w:pPr>
      <w:r w:rsidRPr="002C1639">
        <w:rPr>
          <w:rFonts w:ascii="仿宋" w:eastAsia="仿宋" w:hAnsi="仿宋" w:hint="eastAsia"/>
          <w:sz w:val="32"/>
          <w:szCs w:val="30"/>
        </w:rPr>
        <w:lastRenderedPageBreak/>
        <w:t>1.</w:t>
      </w:r>
      <w:r w:rsidR="00DD252C" w:rsidRPr="002C1639">
        <w:rPr>
          <w:rFonts w:ascii="仿宋" w:eastAsia="仿宋" w:hAnsi="仿宋" w:hint="eastAsia"/>
          <w:sz w:val="32"/>
          <w:szCs w:val="30"/>
        </w:rPr>
        <w:t>持卡人在</w:t>
      </w:r>
      <w:r w:rsidRPr="002C1639">
        <w:rPr>
          <w:rFonts w:ascii="仿宋" w:eastAsia="仿宋" w:hAnsi="仿宋" w:hint="eastAsia"/>
          <w:sz w:val="32"/>
          <w:szCs w:val="30"/>
        </w:rPr>
        <w:t>强制消费目录内的公务消费</w:t>
      </w:r>
      <w:r w:rsidR="00DD252C" w:rsidRPr="002C1639">
        <w:rPr>
          <w:rFonts w:ascii="仿宋" w:eastAsia="仿宋" w:hAnsi="仿宋" w:hint="eastAsia"/>
          <w:sz w:val="32"/>
          <w:szCs w:val="30"/>
        </w:rPr>
        <w:t>，具备刷卡条件的，要先用公务卡刷卡支付，但不得超过公务卡信用额度，刷卡支付后要取得刷卡凭证（pos机小票）</w:t>
      </w:r>
      <w:r w:rsidR="00014C62" w:rsidRPr="002C1639">
        <w:rPr>
          <w:rFonts w:ascii="仿宋" w:eastAsia="仿宋" w:hAnsi="仿宋" w:hint="eastAsia"/>
          <w:sz w:val="32"/>
          <w:szCs w:val="30"/>
        </w:rPr>
        <w:t>或</w:t>
      </w:r>
      <w:r w:rsidR="00014C62" w:rsidRPr="002C1639">
        <w:rPr>
          <w:rFonts w:ascii="仿宋" w:eastAsia="仿宋" w:hAnsi="仿宋" w:cs="宋体" w:hint="eastAsia"/>
          <w:color w:val="000000"/>
          <w:kern w:val="0"/>
          <w:sz w:val="32"/>
          <w:szCs w:val="28"/>
        </w:rPr>
        <w:t>打印网上交易支付信息凭证（包括姓名、卡号、时间、金额等信息）</w:t>
      </w:r>
      <w:r w:rsidR="00DD252C" w:rsidRPr="002C1639">
        <w:rPr>
          <w:rFonts w:ascii="仿宋" w:eastAsia="仿宋" w:hAnsi="仿宋" w:hint="eastAsia"/>
          <w:sz w:val="32"/>
          <w:szCs w:val="30"/>
        </w:rPr>
        <w:t>和发票等财务报销凭证。因故不能刷卡需要支付现金的，需提前报财务主管人员审批同意后，方可支付现金。</w:t>
      </w:r>
    </w:p>
    <w:p w:rsidR="000805B6" w:rsidRPr="002C1639" w:rsidRDefault="000805B6" w:rsidP="002C1639">
      <w:pPr>
        <w:spacing w:line="380" w:lineRule="exact"/>
        <w:ind w:firstLineChars="190" w:firstLine="608"/>
        <w:jc w:val="left"/>
        <w:rPr>
          <w:rFonts w:ascii="仿宋" w:eastAsia="仿宋" w:hAnsi="仿宋"/>
          <w:sz w:val="32"/>
          <w:szCs w:val="30"/>
        </w:rPr>
      </w:pPr>
      <w:r w:rsidRPr="002C1639">
        <w:rPr>
          <w:rFonts w:ascii="仿宋" w:eastAsia="仿宋" w:hAnsi="仿宋" w:hint="eastAsia"/>
          <w:sz w:val="32"/>
          <w:szCs w:val="30"/>
        </w:rPr>
        <w:t>2.持卡人在公务消费后要尽快办理财务报销手续，最迟于免息还款日前7</w:t>
      </w:r>
      <w:r w:rsidR="005C6949" w:rsidRPr="002C1639">
        <w:rPr>
          <w:rFonts w:ascii="仿宋" w:eastAsia="仿宋" w:hAnsi="仿宋" w:cs="宋体" w:hint="eastAsia"/>
          <w:color w:val="000000"/>
          <w:sz w:val="32"/>
          <w:szCs w:val="28"/>
        </w:rPr>
        <w:t>个工作日</w:t>
      </w:r>
      <w:r w:rsidRPr="002C1639">
        <w:rPr>
          <w:rFonts w:ascii="仿宋" w:eastAsia="仿宋" w:hAnsi="仿宋" w:hint="eastAsia"/>
          <w:sz w:val="32"/>
          <w:szCs w:val="30"/>
        </w:rPr>
        <w:t>持公务消费的正规原始发票和经本人签名的公务卡消费交易凭条（pos机小票）</w:t>
      </w:r>
      <w:r w:rsidR="00014C62" w:rsidRPr="002C1639">
        <w:rPr>
          <w:rFonts w:ascii="仿宋" w:eastAsia="仿宋" w:hAnsi="仿宋" w:hint="eastAsia"/>
          <w:sz w:val="32"/>
          <w:szCs w:val="30"/>
        </w:rPr>
        <w:t>或</w:t>
      </w:r>
      <w:r w:rsidR="00014C62" w:rsidRPr="002C1639">
        <w:rPr>
          <w:rFonts w:ascii="仿宋" w:eastAsia="仿宋" w:hAnsi="仿宋" w:cs="宋体" w:hint="eastAsia"/>
          <w:color w:val="000000"/>
          <w:kern w:val="0"/>
          <w:sz w:val="32"/>
          <w:szCs w:val="28"/>
        </w:rPr>
        <w:t>网上交易支付信息凭证（包括姓名、卡号、时间、金额等信息）</w:t>
      </w:r>
      <w:r w:rsidRPr="002C1639">
        <w:rPr>
          <w:rFonts w:ascii="仿宋" w:eastAsia="仿宋" w:hAnsi="仿宋" w:hint="eastAsia"/>
          <w:sz w:val="32"/>
          <w:szCs w:val="30"/>
        </w:rPr>
        <w:t>，按财务报销程序进行报销。必要时，报销人需提供购物明细或消费清单。</w:t>
      </w:r>
    </w:p>
    <w:p w:rsidR="00DD252C" w:rsidRPr="002C1639" w:rsidRDefault="000805B6" w:rsidP="002C1639">
      <w:pPr>
        <w:spacing w:line="380" w:lineRule="exact"/>
        <w:ind w:firstLineChars="190" w:firstLine="608"/>
        <w:jc w:val="left"/>
        <w:rPr>
          <w:rFonts w:ascii="仿宋" w:eastAsia="仿宋" w:hAnsi="仿宋"/>
          <w:sz w:val="32"/>
          <w:szCs w:val="30"/>
        </w:rPr>
      </w:pPr>
      <w:r w:rsidRPr="002C1639">
        <w:rPr>
          <w:rFonts w:ascii="仿宋" w:eastAsia="仿宋" w:hAnsi="仿宋" w:hint="eastAsia"/>
          <w:sz w:val="32"/>
          <w:szCs w:val="30"/>
        </w:rPr>
        <w:t>3.财务处对持卡人签字确认的公务卡消费交易凭条（pos机小票）、报销审批凭证和报销单据等进行审核确认后予以报销并完成公务消费的还款。</w:t>
      </w:r>
    </w:p>
    <w:p w:rsidR="00DD252C" w:rsidRPr="002C1639" w:rsidRDefault="003104D0" w:rsidP="002C1639">
      <w:pPr>
        <w:spacing w:line="380" w:lineRule="exact"/>
        <w:ind w:firstLineChars="200" w:firstLine="640"/>
        <w:jc w:val="left"/>
        <w:rPr>
          <w:rFonts w:ascii="黑体" w:eastAsia="黑体" w:hAnsi="黑体"/>
          <w:sz w:val="32"/>
          <w:szCs w:val="30"/>
        </w:rPr>
      </w:pPr>
      <w:r w:rsidRPr="002C1639">
        <w:rPr>
          <w:rFonts w:ascii="黑体" w:eastAsia="黑体" w:hAnsi="黑体" w:hint="eastAsia"/>
          <w:sz w:val="32"/>
          <w:szCs w:val="30"/>
        </w:rPr>
        <w:t>四</w:t>
      </w:r>
      <w:r w:rsidR="000805B6" w:rsidRPr="002C1639">
        <w:rPr>
          <w:rFonts w:ascii="黑体" w:eastAsia="黑体" w:hAnsi="黑体" w:hint="eastAsia"/>
          <w:sz w:val="32"/>
          <w:szCs w:val="30"/>
        </w:rPr>
        <w:t>、几点说明</w:t>
      </w:r>
    </w:p>
    <w:p w:rsidR="00712307" w:rsidRPr="002C1639" w:rsidRDefault="003104D0" w:rsidP="002C1639">
      <w:pPr>
        <w:spacing w:line="380" w:lineRule="exact"/>
        <w:ind w:firstLineChars="190" w:firstLine="608"/>
        <w:jc w:val="left"/>
        <w:rPr>
          <w:rFonts w:ascii="仿宋" w:eastAsia="仿宋" w:hAnsi="仿宋"/>
          <w:sz w:val="32"/>
          <w:szCs w:val="30"/>
        </w:rPr>
      </w:pPr>
      <w:r w:rsidRPr="002C1639">
        <w:rPr>
          <w:rFonts w:ascii="仿宋" w:eastAsia="仿宋" w:hAnsi="仿宋" w:hint="eastAsia"/>
          <w:sz w:val="32"/>
          <w:szCs w:val="30"/>
        </w:rPr>
        <w:t>1</w:t>
      </w:r>
      <w:r w:rsidR="00712307" w:rsidRPr="002C1639">
        <w:rPr>
          <w:rFonts w:ascii="仿宋" w:eastAsia="仿宋" w:hAnsi="仿宋" w:hint="eastAsia"/>
          <w:sz w:val="32"/>
          <w:szCs w:val="30"/>
        </w:rPr>
        <w:t>.我校公务卡统一使用建设银行核发的</w:t>
      </w:r>
      <w:r w:rsidR="00712307" w:rsidRPr="002C1639">
        <w:rPr>
          <w:rFonts w:ascii="仿宋" w:eastAsia="仿宋" w:hAnsi="仿宋" w:cs="宋体" w:hint="eastAsia"/>
          <w:kern w:val="0"/>
          <w:sz w:val="32"/>
          <w:szCs w:val="30"/>
        </w:rPr>
        <w:t>标识代码为“628”开头的银联标准卡。尚未办理公务卡的职工，由财务处统一办理，请于2014年3月20日前持身份证或复印件到财务处（办公楼1202房间，电话6913081）填写相关表格办理；原公务卡丢失、过期或未启用的，请拨</w:t>
      </w:r>
      <w:r w:rsidR="00712307" w:rsidRPr="002C1639">
        <w:rPr>
          <w:rFonts w:ascii="仿宋" w:eastAsia="仿宋" w:hAnsi="仿宋" w:hint="eastAsia"/>
          <w:sz w:val="32"/>
          <w:szCs w:val="30"/>
        </w:rPr>
        <w:t>打银行客服电话换领新卡或启用。</w:t>
      </w:r>
    </w:p>
    <w:p w:rsidR="003104D0" w:rsidRPr="002C1639" w:rsidRDefault="003104D0" w:rsidP="002C1639">
      <w:pPr>
        <w:spacing w:line="380" w:lineRule="exact"/>
        <w:ind w:firstLineChars="190" w:firstLine="608"/>
        <w:jc w:val="left"/>
        <w:rPr>
          <w:rFonts w:ascii="仿宋" w:eastAsia="仿宋" w:hAnsi="仿宋" w:cs="宋体"/>
          <w:kern w:val="0"/>
          <w:sz w:val="32"/>
          <w:szCs w:val="30"/>
        </w:rPr>
      </w:pPr>
      <w:r w:rsidRPr="002C1639">
        <w:rPr>
          <w:rFonts w:ascii="仿宋" w:eastAsia="仿宋" w:hAnsi="仿宋" w:cs="宋体" w:hint="eastAsia"/>
          <w:kern w:val="0"/>
          <w:sz w:val="32"/>
          <w:szCs w:val="30"/>
        </w:rPr>
        <w:t>2.财务处每半年对各部门、院（系）公务卡使用情况、现金支出情况进行统计汇总，并将公务卡及现金管理情况作为年终岗位目标考评依据之一。</w:t>
      </w:r>
    </w:p>
    <w:p w:rsidR="00712307" w:rsidRPr="002C1639" w:rsidRDefault="00712307" w:rsidP="002C1639">
      <w:pPr>
        <w:spacing w:line="380" w:lineRule="exact"/>
        <w:ind w:firstLineChars="190" w:firstLine="608"/>
        <w:jc w:val="left"/>
        <w:rPr>
          <w:rFonts w:ascii="仿宋" w:eastAsia="仿宋" w:hAnsi="仿宋"/>
          <w:sz w:val="32"/>
          <w:szCs w:val="30"/>
        </w:rPr>
      </w:pPr>
      <w:r w:rsidRPr="002C1639">
        <w:rPr>
          <w:rFonts w:ascii="仿宋" w:eastAsia="仿宋" w:hAnsi="仿宋" w:hint="eastAsia"/>
          <w:sz w:val="32"/>
          <w:szCs w:val="30"/>
        </w:rPr>
        <w:t>各部门、单位、院（系）要进一步统一思想，提高认识，从加强党风廉政建设和从源头预防腐败的高度，充分认识实施公务卡制度的必要性、紧迫性和严肃性，采取强有力的措施，确保公务卡各项规定落实到位。</w:t>
      </w:r>
    </w:p>
    <w:p w:rsidR="00014C62" w:rsidRPr="002C1639" w:rsidRDefault="00014C62" w:rsidP="002C1639">
      <w:pPr>
        <w:spacing w:line="380" w:lineRule="exact"/>
        <w:ind w:firstLine="420"/>
        <w:jc w:val="left"/>
        <w:rPr>
          <w:rFonts w:ascii="仿宋" w:eastAsia="仿宋" w:hAnsi="仿宋"/>
          <w:sz w:val="32"/>
          <w:szCs w:val="30"/>
        </w:rPr>
      </w:pPr>
    </w:p>
    <w:p w:rsidR="002C1639" w:rsidRPr="002C1639" w:rsidRDefault="002C1639" w:rsidP="002C1639">
      <w:pPr>
        <w:spacing w:line="380" w:lineRule="exact"/>
        <w:ind w:firstLineChars="1600" w:firstLine="5120"/>
        <w:jc w:val="left"/>
        <w:rPr>
          <w:rFonts w:ascii="仿宋" w:eastAsia="仿宋" w:hAnsi="仿宋"/>
          <w:sz w:val="32"/>
          <w:szCs w:val="30"/>
        </w:rPr>
      </w:pPr>
    </w:p>
    <w:p w:rsidR="001D00BC" w:rsidRPr="002C1639" w:rsidRDefault="00DD252C" w:rsidP="002C1639">
      <w:pPr>
        <w:spacing w:line="380" w:lineRule="exact"/>
        <w:ind w:firstLineChars="1600" w:firstLine="5120"/>
        <w:jc w:val="left"/>
        <w:rPr>
          <w:rFonts w:ascii="仿宋" w:eastAsia="仿宋" w:hAnsi="仿宋"/>
          <w:sz w:val="32"/>
          <w:szCs w:val="30"/>
        </w:rPr>
      </w:pPr>
      <w:r w:rsidRPr="002C1639">
        <w:rPr>
          <w:rFonts w:ascii="仿宋" w:eastAsia="仿宋" w:hAnsi="仿宋" w:hint="eastAsia"/>
          <w:sz w:val="32"/>
          <w:szCs w:val="30"/>
        </w:rPr>
        <w:t>滨州医学院</w:t>
      </w:r>
      <w:r w:rsidR="001D00BC" w:rsidRPr="002C1639">
        <w:rPr>
          <w:rFonts w:ascii="仿宋" w:eastAsia="仿宋" w:hAnsi="仿宋" w:hint="eastAsia"/>
          <w:sz w:val="32"/>
          <w:szCs w:val="30"/>
        </w:rPr>
        <w:t>财务处</w:t>
      </w:r>
    </w:p>
    <w:p w:rsidR="001D00BC" w:rsidRPr="002C1639" w:rsidRDefault="00DD252C" w:rsidP="002C1639">
      <w:pPr>
        <w:spacing w:line="380" w:lineRule="exact"/>
        <w:ind w:firstLineChars="1400" w:firstLine="4480"/>
        <w:jc w:val="left"/>
        <w:rPr>
          <w:rFonts w:ascii="仿宋" w:eastAsia="仿宋" w:hAnsi="仿宋"/>
          <w:sz w:val="32"/>
          <w:szCs w:val="30"/>
        </w:rPr>
      </w:pPr>
      <w:r w:rsidRPr="002C1639">
        <w:rPr>
          <w:rFonts w:ascii="仿宋" w:eastAsia="仿宋" w:hAnsi="仿宋" w:hint="eastAsia"/>
          <w:sz w:val="32"/>
          <w:szCs w:val="30"/>
        </w:rPr>
        <w:t>二○一四年三月十二日</w:t>
      </w:r>
    </w:p>
    <w:p w:rsidR="00DD252C" w:rsidRDefault="00DD252C" w:rsidP="00DD252C">
      <w:pPr>
        <w:pStyle w:val="a8"/>
        <w:tabs>
          <w:tab w:val="left" w:pos="7560"/>
        </w:tabs>
        <w:spacing w:line="540" w:lineRule="exact"/>
        <w:ind w:firstLineChars="0" w:firstLine="0"/>
        <w:rPr>
          <w:rFonts w:ascii="方正小标宋简体" w:eastAsia="方正小标宋简体"/>
        </w:rPr>
      </w:pPr>
      <w:r>
        <w:rPr>
          <w:rFonts w:ascii="黑体" w:eastAsia="黑体" w:hint="eastAsia"/>
        </w:rPr>
        <w:t>主题词</w:t>
      </w:r>
      <w:r>
        <w:rPr>
          <w:rFonts w:hint="eastAsia"/>
        </w:rPr>
        <w:t>：</w:t>
      </w:r>
      <w:r w:rsidR="00712307">
        <w:rPr>
          <w:rFonts w:eastAsia="方正小标宋简体" w:hint="eastAsia"/>
        </w:rPr>
        <w:t>公务卡</w:t>
      </w:r>
      <w:r w:rsidR="002C1639">
        <w:rPr>
          <w:rFonts w:eastAsia="方正小标宋简体" w:hint="eastAsia"/>
        </w:rPr>
        <w:t xml:space="preserve">  </w:t>
      </w:r>
      <w:r w:rsidR="00712307">
        <w:rPr>
          <w:rFonts w:eastAsia="方正小标宋简体" w:hint="eastAsia"/>
        </w:rPr>
        <w:t>报销</w:t>
      </w:r>
      <w:r w:rsidR="002C1639">
        <w:rPr>
          <w:rFonts w:eastAsia="方正小标宋简体" w:hint="eastAsia"/>
        </w:rPr>
        <w:t xml:space="preserve">  </w:t>
      </w:r>
      <w:r>
        <w:rPr>
          <w:rFonts w:ascii="方正小标宋简体" w:eastAsia="方正小标宋简体" w:hint="eastAsia"/>
        </w:rPr>
        <w:t>通知</w:t>
      </w:r>
    </w:p>
    <w:p w:rsidR="00DD252C" w:rsidRPr="002C1639" w:rsidRDefault="00DD252C" w:rsidP="00A451C2">
      <w:pPr>
        <w:pStyle w:val="a8"/>
        <w:pBdr>
          <w:top w:val="single" w:sz="6" w:space="1" w:color="auto"/>
          <w:bottom w:val="single" w:sz="6" w:space="1" w:color="auto"/>
        </w:pBdr>
        <w:spacing w:line="540" w:lineRule="exact"/>
        <w:ind w:firstLineChars="0" w:firstLine="0"/>
        <w:rPr>
          <w:rFonts w:ascii="仿宋" w:eastAsia="仿宋" w:hAnsi="仿宋"/>
          <w:szCs w:val="30"/>
        </w:rPr>
      </w:pPr>
      <w:r w:rsidRPr="002C1639">
        <w:rPr>
          <w:rFonts w:ascii="仿宋" w:eastAsia="仿宋" w:hAnsi="仿宋" w:hint="eastAsia"/>
        </w:rPr>
        <w:t xml:space="preserve">滨州医学院财务处        </w:t>
      </w:r>
      <w:r w:rsidR="002C1639" w:rsidRPr="002C1639">
        <w:rPr>
          <w:rFonts w:ascii="仿宋" w:eastAsia="仿宋" w:hAnsi="仿宋" w:hint="eastAsia"/>
        </w:rPr>
        <w:t xml:space="preserve">      </w:t>
      </w:r>
      <w:r w:rsidRPr="002C1639">
        <w:rPr>
          <w:rFonts w:ascii="仿宋" w:eastAsia="仿宋" w:hAnsi="仿宋" w:hint="eastAsia"/>
        </w:rPr>
        <w:t xml:space="preserve">     2014年</w:t>
      </w:r>
      <w:r w:rsidR="00712307" w:rsidRPr="002C1639">
        <w:rPr>
          <w:rFonts w:ascii="仿宋" w:eastAsia="仿宋" w:hAnsi="仿宋" w:hint="eastAsia"/>
        </w:rPr>
        <w:t>3</w:t>
      </w:r>
      <w:r w:rsidRPr="002C1639">
        <w:rPr>
          <w:rFonts w:ascii="仿宋" w:eastAsia="仿宋" w:hAnsi="仿宋" w:hint="eastAsia"/>
        </w:rPr>
        <w:t>月</w:t>
      </w:r>
      <w:r w:rsidR="00712307" w:rsidRPr="002C1639">
        <w:rPr>
          <w:rFonts w:ascii="仿宋" w:eastAsia="仿宋" w:hAnsi="仿宋" w:hint="eastAsia"/>
        </w:rPr>
        <w:t>12</w:t>
      </w:r>
      <w:r w:rsidRPr="002C1639">
        <w:rPr>
          <w:rFonts w:ascii="仿宋" w:eastAsia="仿宋" w:hAnsi="仿宋" w:hint="eastAsia"/>
        </w:rPr>
        <w:t>日</w:t>
      </w:r>
    </w:p>
    <w:sectPr w:rsidR="00DD252C" w:rsidRPr="002C1639" w:rsidSect="0094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3A" w:rsidRDefault="00BB2A3A" w:rsidP="0041410E">
      <w:r>
        <w:separator/>
      </w:r>
    </w:p>
  </w:endnote>
  <w:endnote w:type="continuationSeparator" w:id="0">
    <w:p w:rsidR="00BB2A3A" w:rsidRDefault="00BB2A3A" w:rsidP="0041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大标宋简体">
    <w:altName w:val="Arial Unicode MS"/>
    <w:panose1 w:val="02010601030101010101"/>
    <w:charset w:val="86"/>
    <w:family w:val="auto"/>
    <w:pitch w:val="variable"/>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3A" w:rsidRDefault="00BB2A3A" w:rsidP="0041410E">
      <w:r>
        <w:separator/>
      </w:r>
    </w:p>
  </w:footnote>
  <w:footnote w:type="continuationSeparator" w:id="0">
    <w:p w:rsidR="00BB2A3A" w:rsidRDefault="00BB2A3A" w:rsidP="00414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56780"/>
    <w:multiLevelType w:val="hybridMultilevel"/>
    <w:tmpl w:val="EAA41AF8"/>
    <w:lvl w:ilvl="0" w:tplc="BEE28D72">
      <w:start w:val="1"/>
      <w:numFmt w:val="japaneseCounting"/>
      <w:lvlText w:val="%1、"/>
      <w:lvlJc w:val="left"/>
      <w:pPr>
        <w:ind w:left="1260" w:hanging="840"/>
      </w:pPr>
      <w:rPr>
        <w:rFonts w:asciiTheme="minorHAnsi" w:hAnsiTheme="minorHAnsi" w:cstheme="minorBidi"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209"/>
    <w:rsid w:val="00006209"/>
    <w:rsid w:val="00014C62"/>
    <w:rsid w:val="000805B6"/>
    <w:rsid w:val="00177CFB"/>
    <w:rsid w:val="001C7358"/>
    <w:rsid w:val="001D00BC"/>
    <w:rsid w:val="002C1639"/>
    <w:rsid w:val="002D63AF"/>
    <w:rsid w:val="003104D0"/>
    <w:rsid w:val="003B1F62"/>
    <w:rsid w:val="003F19BB"/>
    <w:rsid w:val="0041410E"/>
    <w:rsid w:val="004E51DF"/>
    <w:rsid w:val="005B459A"/>
    <w:rsid w:val="005C6949"/>
    <w:rsid w:val="00615031"/>
    <w:rsid w:val="006574BC"/>
    <w:rsid w:val="006838A9"/>
    <w:rsid w:val="00712307"/>
    <w:rsid w:val="00781778"/>
    <w:rsid w:val="00810162"/>
    <w:rsid w:val="00940E54"/>
    <w:rsid w:val="00945A8B"/>
    <w:rsid w:val="009960B0"/>
    <w:rsid w:val="009B5B30"/>
    <w:rsid w:val="00A363AB"/>
    <w:rsid w:val="00A451C2"/>
    <w:rsid w:val="00B753AE"/>
    <w:rsid w:val="00BB2A3A"/>
    <w:rsid w:val="00BE443E"/>
    <w:rsid w:val="00C44145"/>
    <w:rsid w:val="00CA485A"/>
    <w:rsid w:val="00CF217E"/>
    <w:rsid w:val="00D21AFA"/>
    <w:rsid w:val="00D239D8"/>
    <w:rsid w:val="00D47F9D"/>
    <w:rsid w:val="00D7612C"/>
    <w:rsid w:val="00D902C6"/>
    <w:rsid w:val="00DD252C"/>
    <w:rsid w:val="00EB3F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41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410E"/>
    <w:rPr>
      <w:sz w:val="18"/>
      <w:szCs w:val="18"/>
    </w:rPr>
  </w:style>
  <w:style w:type="paragraph" w:styleId="a4">
    <w:name w:val="footer"/>
    <w:basedOn w:val="a"/>
    <w:link w:val="Char0"/>
    <w:uiPriority w:val="99"/>
    <w:unhideWhenUsed/>
    <w:rsid w:val="0041410E"/>
    <w:pPr>
      <w:tabs>
        <w:tab w:val="center" w:pos="4153"/>
        <w:tab w:val="right" w:pos="8306"/>
      </w:tabs>
      <w:snapToGrid w:val="0"/>
      <w:jc w:val="left"/>
    </w:pPr>
    <w:rPr>
      <w:sz w:val="18"/>
      <w:szCs w:val="18"/>
    </w:rPr>
  </w:style>
  <w:style w:type="character" w:customStyle="1" w:styleId="Char0">
    <w:name w:val="页脚 Char"/>
    <w:basedOn w:val="a0"/>
    <w:link w:val="a4"/>
    <w:uiPriority w:val="99"/>
    <w:rsid w:val="0041410E"/>
    <w:rPr>
      <w:sz w:val="18"/>
      <w:szCs w:val="18"/>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5"/>
    <w:autoRedefine/>
    <w:rsid w:val="0041410E"/>
    <w:pPr>
      <w:shd w:val="clear" w:color="auto" w:fill="000080"/>
      <w:adjustRightInd w:val="0"/>
      <w:spacing w:line="436" w:lineRule="exact"/>
      <w:ind w:left="357"/>
      <w:jc w:val="left"/>
      <w:outlineLvl w:val="3"/>
    </w:pPr>
    <w:rPr>
      <w:rFonts w:ascii="Tahoma" w:hAnsi="Tahoma" w:cs="Times New Roman"/>
      <w:b/>
      <w:sz w:val="24"/>
      <w:szCs w:val="24"/>
    </w:rPr>
  </w:style>
  <w:style w:type="paragraph" w:styleId="a5">
    <w:name w:val="Document Map"/>
    <w:basedOn w:val="a"/>
    <w:link w:val="Char1"/>
    <w:uiPriority w:val="99"/>
    <w:semiHidden/>
    <w:unhideWhenUsed/>
    <w:rsid w:val="0041410E"/>
    <w:rPr>
      <w:rFonts w:ascii="宋体" w:eastAsia="宋体"/>
      <w:sz w:val="18"/>
      <w:szCs w:val="18"/>
    </w:rPr>
  </w:style>
  <w:style w:type="character" w:customStyle="1" w:styleId="Char1">
    <w:name w:val="文档结构图 Char"/>
    <w:basedOn w:val="a0"/>
    <w:link w:val="a5"/>
    <w:uiPriority w:val="99"/>
    <w:semiHidden/>
    <w:rsid w:val="0041410E"/>
    <w:rPr>
      <w:rFonts w:ascii="宋体" w:eastAsia="宋体"/>
      <w:sz w:val="18"/>
      <w:szCs w:val="18"/>
    </w:rPr>
  </w:style>
  <w:style w:type="paragraph" w:styleId="a6">
    <w:name w:val="List Paragraph"/>
    <w:basedOn w:val="a"/>
    <w:uiPriority w:val="34"/>
    <w:qFormat/>
    <w:rsid w:val="00D47F9D"/>
    <w:pPr>
      <w:ind w:firstLineChars="200" w:firstLine="420"/>
    </w:pPr>
  </w:style>
  <w:style w:type="paragraph" w:styleId="a7">
    <w:name w:val="Date"/>
    <w:basedOn w:val="a"/>
    <w:next w:val="a"/>
    <w:link w:val="Char2"/>
    <w:uiPriority w:val="99"/>
    <w:semiHidden/>
    <w:unhideWhenUsed/>
    <w:rsid w:val="00DD252C"/>
    <w:pPr>
      <w:ind w:leftChars="2500" w:left="100"/>
    </w:pPr>
  </w:style>
  <w:style w:type="character" w:customStyle="1" w:styleId="Char2">
    <w:name w:val="日期 Char"/>
    <w:basedOn w:val="a0"/>
    <w:link w:val="a7"/>
    <w:uiPriority w:val="99"/>
    <w:semiHidden/>
    <w:rsid w:val="00DD252C"/>
  </w:style>
  <w:style w:type="paragraph" w:styleId="a8">
    <w:name w:val="Body Text Indent"/>
    <w:basedOn w:val="a"/>
    <w:link w:val="Char3"/>
    <w:rsid w:val="00DD252C"/>
    <w:pPr>
      <w:ind w:firstLineChars="225" w:firstLine="720"/>
    </w:pPr>
    <w:rPr>
      <w:rFonts w:ascii="仿宋_GB2312" w:eastAsia="仿宋_GB2312" w:hAnsi="Times New Roman" w:cs="Times New Roman"/>
      <w:sz w:val="32"/>
      <w:szCs w:val="24"/>
    </w:rPr>
  </w:style>
  <w:style w:type="character" w:customStyle="1" w:styleId="Char3">
    <w:name w:val="正文文本缩进 Char"/>
    <w:basedOn w:val="a0"/>
    <w:link w:val="a8"/>
    <w:rsid w:val="00DD252C"/>
    <w:rPr>
      <w:rFonts w:ascii="仿宋_GB2312" w:eastAsia="仿宋_GB2312"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41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410E"/>
    <w:rPr>
      <w:sz w:val="18"/>
      <w:szCs w:val="18"/>
    </w:rPr>
  </w:style>
  <w:style w:type="paragraph" w:styleId="a4">
    <w:name w:val="footer"/>
    <w:basedOn w:val="a"/>
    <w:link w:val="Char0"/>
    <w:uiPriority w:val="99"/>
    <w:unhideWhenUsed/>
    <w:rsid w:val="0041410E"/>
    <w:pPr>
      <w:tabs>
        <w:tab w:val="center" w:pos="4153"/>
        <w:tab w:val="right" w:pos="8306"/>
      </w:tabs>
      <w:snapToGrid w:val="0"/>
      <w:jc w:val="left"/>
    </w:pPr>
    <w:rPr>
      <w:sz w:val="18"/>
      <w:szCs w:val="18"/>
    </w:rPr>
  </w:style>
  <w:style w:type="character" w:customStyle="1" w:styleId="Char0">
    <w:name w:val="页脚 Char"/>
    <w:basedOn w:val="a0"/>
    <w:link w:val="a4"/>
    <w:uiPriority w:val="99"/>
    <w:rsid w:val="0041410E"/>
    <w:rPr>
      <w:sz w:val="18"/>
      <w:szCs w:val="18"/>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5"/>
    <w:autoRedefine/>
    <w:rsid w:val="0041410E"/>
    <w:pPr>
      <w:shd w:val="clear" w:color="auto" w:fill="000080"/>
      <w:adjustRightInd w:val="0"/>
      <w:spacing w:line="436" w:lineRule="exact"/>
      <w:ind w:left="357"/>
      <w:jc w:val="left"/>
      <w:outlineLvl w:val="3"/>
    </w:pPr>
    <w:rPr>
      <w:rFonts w:ascii="Tahoma" w:hAnsi="Tahoma" w:cs="Times New Roman"/>
      <w:b/>
      <w:sz w:val="24"/>
      <w:szCs w:val="24"/>
    </w:rPr>
  </w:style>
  <w:style w:type="paragraph" w:styleId="a5">
    <w:name w:val="Document Map"/>
    <w:basedOn w:val="a"/>
    <w:link w:val="Char1"/>
    <w:uiPriority w:val="99"/>
    <w:semiHidden/>
    <w:unhideWhenUsed/>
    <w:rsid w:val="0041410E"/>
    <w:rPr>
      <w:rFonts w:ascii="宋体" w:eastAsia="宋体"/>
      <w:sz w:val="18"/>
      <w:szCs w:val="18"/>
    </w:rPr>
  </w:style>
  <w:style w:type="character" w:customStyle="1" w:styleId="Char1">
    <w:name w:val="文档结构图 Char"/>
    <w:basedOn w:val="a0"/>
    <w:link w:val="a5"/>
    <w:uiPriority w:val="99"/>
    <w:semiHidden/>
    <w:rsid w:val="0041410E"/>
    <w:rPr>
      <w:rFonts w:ascii="宋体" w:eastAsia="宋体"/>
      <w:sz w:val="18"/>
      <w:szCs w:val="18"/>
    </w:rPr>
  </w:style>
  <w:style w:type="paragraph" w:styleId="a6">
    <w:name w:val="List Paragraph"/>
    <w:basedOn w:val="a"/>
    <w:uiPriority w:val="34"/>
    <w:qFormat/>
    <w:rsid w:val="00D47F9D"/>
    <w:pPr>
      <w:ind w:firstLineChars="200" w:firstLine="420"/>
    </w:pPr>
  </w:style>
  <w:style w:type="paragraph" w:styleId="a7">
    <w:name w:val="Date"/>
    <w:basedOn w:val="a"/>
    <w:next w:val="a"/>
    <w:link w:val="Char2"/>
    <w:uiPriority w:val="99"/>
    <w:semiHidden/>
    <w:unhideWhenUsed/>
    <w:rsid w:val="00DD252C"/>
    <w:pPr>
      <w:ind w:leftChars="2500" w:left="100"/>
    </w:pPr>
  </w:style>
  <w:style w:type="character" w:customStyle="1" w:styleId="Char2">
    <w:name w:val="日期 Char"/>
    <w:basedOn w:val="a0"/>
    <w:link w:val="a7"/>
    <w:uiPriority w:val="99"/>
    <w:semiHidden/>
    <w:rsid w:val="00DD252C"/>
  </w:style>
  <w:style w:type="paragraph" w:styleId="a8">
    <w:name w:val="Body Text Indent"/>
    <w:basedOn w:val="a"/>
    <w:link w:val="Char3"/>
    <w:rsid w:val="00DD252C"/>
    <w:pPr>
      <w:ind w:firstLineChars="225" w:firstLine="720"/>
    </w:pPr>
    <w:rPr>
      <w:rFonts w:ascii="仿宋_GB2312" w:eastAsia="仿宋_GB2312" w:hAnsi="Times New Roman" w:cs="Times New Roman"/>
      <w:sz w:val="32"/>
      <w:szCs w:val="24"/>
    </w:rPr>
  </w:style>
  <w:style w:type="character" w:customStyle="1" w:styleId="Char3">
    <w:name w:val="正文文本缩进 Char"/>
    <w:basedOn w:val="a0"/>
    <w:link w:val="a8"/>
    <w:rsid w:val="00DD252C"/>
    <w:rPr>
      <w:rFonts w:ascii="仿宋_GB2312"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1215</Characters>
  <Application>Microsoft Office Word</Application>
  <DocSecurity>0</DocSecurity>
  <Lines>10</Lines>
  <Paragraphs>2</Paragraphs>
  <ScaleCrop>false</ScaleCrop>
  <Company>微软中国</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赵美春</cp:lastModifiedBy>
  <cp:revision>2</cp:revision>
  <dcterms:created xsi:type="dcterms:W3CDTF">2014-03-11T07:10:00Z</dcterms:created>
  <dcterms:modified xsi:type="dcterms:W3CDTF">2014-03-11T07:10:00Z</dcterms:modified>
</cp:coreProperties>
</file>